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9D" w:rsidRPr="00BC531D" w:rsidRDefault="00BC531D" w:rsidP="00C4521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531D">
        <w:rPr>
          <w:rFonts w:ascii="Arial" w:hAnsi="Arial" w:cs="Arial"/>
          <w:sz w:val="28"/>
          <w:szCs w:val="28"/>
        </w:rPr>
        <w:t>MESURE D’ACCOMPAGNEMENT SOCIAL PERSONNALISE</w:t>
      </w:r>
    </w:p>
    <w:p w:rsidR="00BC531D" w:rsidRDefault="00BC531D" w:rsidP="00C45219">
      <w:pPr>
        <w:spacing w:after="0"/>
        <w:jc w:val="both"/>
        <w:rPr>
          <w:rFonts w:ascii="Arial" w:hAnsi="Arial" w:cs="Arial"/>
        </w:rPr>
      </w:pPr>
    </w:p>
    <w:p w:rsidR="00BC531D" w:rsidRDefault="00BC531D" w:rsidP="00C45219">
      <w:pPr>
        <w:spacing w:after="0"/>
        <w:jc w:val="both"/>
        <w:rPr>
          <w:rFonts w:ascii="Arial" w:hAnsi="Arial" w:cs="Arial"/>
        </w:rPr>
      </w:pPr>
    </w:p>
    <w:p w:rsidR="00BC531D" w:rsidRDefault="00BC531D" w:rsidP="00C452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531D">
        <w:rPr>
          <w:rFonts w:ascii="Arial" w:hAnsi="Arial" w:cs="Arial"/>
          <w:b/>
          <w:sz w:val="24"/>
          <w:szCs w:val="24"/>
        </w:rPr>
        <w:t>MASP 3 ou MASP contraignante</w:t>
      </w:r>
    </w:p>
    <w:p w:rsidR="005707A2" w:rsidRDefault="005707A2" w:rsidP="00C45219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C531D" w:rsidRPr="005707A2" w:rsidRDefault="005707A2" w:rsidP="00C45219">
      <w:pPr>
        <w:spacing w:after="0"/>
        <w:jc w:val="both"/>
        <w:rPr>
          <w:rFonts w:ascii="Arial" w:hAnsi="Arial" w:cs="Arial"/>
          <w:b/>
          <w:color w:val="FF0000"/>
        </w:rPr>
      </w:pPr>
      <w:r w:rsidRPr="005707A2">
        <w:rPr>
          <w:rFonts w:ascii="Arial" w:hAnsi="Arial" w:cs="Arial"/>
          <w:b/>
          <w:color w:val="FF0000"/>
        </w:rPr>
        <w:t>A NOTER : Le Département de l’Ardèche n’a pas choisi de mettre en œuvre les MASP 3</w:t>
      </w:r>
    </w:p>
    <w:p w:rsidR="00BC531D" w:rsidRDefault="00BC531D" w:rsidP="00C45219">
      <w:pPr>
        <w:jc w:val="both"/>
      </w:pPr>
    </w:p>
    <w:p w:rsidR="005707A2" w:rsidRDefault="005707A2" w:rsidP="00C45219">
      <w:pPr>
        <w:tabs>
          <w:tab w:val="left" w:pos="1701"/>
        </w:tabs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CADRE GENERAL ET DECISION =</w:t>
      </w:r>
    </w:p>
    <w:p w:rsidR="00BC531D" w:rsidRPr="005707A2" w:rsidRDefault="00BC531D" w:rsidP="00C45219">
      <w:pPr>
        <w:tabs>
          <w:tab w:val="left" w:pos="1701"/>
        </w:tabs>
        <w:jc w:val="both"/>
        <w:rPr>
          <w:rFonts w:ascii="Arial" w:hAnsi="Arial"/>
          <w:b/>
          <w:sz w:val="20"/>
          <w:szCs w:val="20"/>
        </w:rPr>
      </w:pPr>
      <w:r w:rsidRPr="005707A2">
        <w:rPr>
          <w:rFonts w:ascii="Arial" w:hAnsi="Arial"/>
          <w:b/>
          <w:snapToGrid w:val="0"/>
          <w:color w:val="000000"/>
          <w:sz w:val="20"/>
          <w:szCs w:val="20"/>
        </w:rPr>
        <w:t>En cas de refus par l’intéressé du contrat d’accom</w:t>
      </w:r>
      <w:r w:rsidR="00C45219" w:rsidRPr="005707A2">
        <w:rPr>
          <w:rFonts w:ascii="Arial" w:hAnsi="Arial"/>
          <w:b/>
          <w:snapToGrid w:val="0"/>
          <w:color w:val="000000"/>
          <w:sz w:val="20"/>
          <w:szCs w:val="20"/>
        </w:rPr>
        <w:t>pagnement social personnalisé, du</w:t>
      </w:r>
      <w:r w:rsidRPr="005707A2">
        <w:rPr>
          <w:rFonts w:ascii="Arial" w:hAnsi="Arial"/>
          <w:b/>
          <w:snapToGrid w:val="0"/>
          <w:color w:val="000000"/>
          <w:sz w:val="20"/>
          <w:szCs w:val="20"/>
        </w:rPr>
        <w:t xml:space="preserve"> non-respect de ses clauses</w:t>
      </w:r>
      <w:r w:rsidR="00C45219" w:rsidRPr="005707A2">
        <w:rPr>
          <w:rFonts w:ascii="Arial" w:hAnsi="Arial"/>
          <w:b/>
          <w:snapToGrid w:val="0"/>
          <w:color w:val="000000"/>
          <w:sz w:val="20"/>
          <w:szCs w:val="20"/>
        </w:rPr>
        <w:t xml:space="preserve"> ou </w:t>
      </w:r>
      <w:r w:rsidR="00C45219" w:rsidRPr="005707A2">
        <w:rPr>
          <w:rFonts w:ascii="Arial" w:hAnsi="Arial"/>
          <w:b/>
          <w:sz w:val="20"/>
          <w:szCs w:val="20"/>
        </w:rPr>
        <w:t>si le bénéficiaire ne s’est pas acquitté de ses obligations locat</w:t>
      </w:r>
      <w:r w:rsidR="00C45219" w:rsidRPr="005707A2">
        <w:rPr>
          <w:rFonts w:ascii="Arial" w:hAnsi="Arial"/>
          <w:b/>
          <w:sz w:val="20"/>
          <w:szCs w:val="20"/>
        </w:rPr>
        <w:t>ives depuis au moins deux mois.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, le </w:t>
      </w:r>
      <w:r w:rsidRPr="005707A2">
        <w:rPr>
          <w:rFonts w:ascii="Arial" w:hAnsi="Arial"/>
          <w:sz w:val="20"/>
          <w:szCs w:val="20"/>
        </w:rPr>
        <w:t>Président du Département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 peut demander au Juge d’Instance, </w:t>
      </w:r>
      <w:r w:rsidR="00C45219" w:rsidRPr="005707A2">
        <w:rPr>
          <w:rFonts w:ascii="Arial" w:hAnsi="Arial"/>
          <w:snapToGrid w:val="0"/>
          <w:color w:val="000000"/>
          <w:sz w:val="20"/>
          <w:szCs w:val="20"/>
        </w:rPr>
        <w:t>sur avis de la CLAST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 et après envoi d’au moins 2 courriers AR au ménage concerné, que soit procédé au versement direct, chaque mois, au bailleur, des prestations sociales, dont l’intéressé est bénéficiaire à hauteur du montant du loyer et des charges locatives dont il est redevable.</w:t>
      </w:r>
    </w:p>
    <w:p w:rsidR="00BC531D" w:rsidRPr="005707A2" w:rsidRDefault="00BC531D" w:rsidP="00C45219">
      <w:pPr>
        <w:jc w:val="both"/>
        <w:rPr>
          <w:rFonts w:ascii="Arial" w:hAnsi="Arial"/>
          <w:snapToGrid w:val="0"/>
          <w:color w:val="000000"/>
          <w:sz w:val="20"/>
          <w:szCs w:val="20"/>
        </w:rPr>
      </w:pPr>
      <w:r w:rsidRPr="005707A2">
        <w:rPr>
          <w:rFonts w:ascii="Arial" w:hAnsi="Arial"/>
          <w:snapToGrid w:val="0"/>
          <w:color w:val="000000"/>
          <w:sz w:val="20"/>
          <w:szCs w:val="20"/>
        </w:rPr>
        <w:t>Elle ne peut avoir pour effet de le priver des ressources nécessaires à sa subsistance et à celle des personnes dont il assume la charge effective et permanente.</w:t>
      </w:r>
    </w:p>
    <w:p w:rsidR="00BC531D" w:rsidRPr="005707A2" w:rsidRDefault="00C45219" w:rsidP="00C45219">
      <w:pPr>
        <w:jc w:val="both"/>
        <w:rPr>
          <w:rFonts w:ascii="Arial" w:hAnsi="Arial"/>
          <w:snapToGrid w:val="0"/>
          <w:color w:val="000000"/>
          <w:sz w:val="20"/>
          <w:szCs w:val="20"/>
        </w:rPr>
      </w:pPr>
      <w:r w:rsidRPr="005707A2">
        <w:rPr>
          <w:rFonts w:ascii="Arial" w:hAnsi="Arial"/>
          <w:sz w:val="20"/>
          <w:szCs w:val="20"/>
        </w:rPr>
        <w:t>Ce niveau suppose une requête au juge d’instance et ne peut concerner que certaines prestations (art. R271-6 et suivants du CASF)</w:t>
      </w:r>
    </w:p>
    <w:p w:rsidR="00BC531D" w:rsidRPr="005707A2" w:rsidRDefault="00BC531D" w:rsidP="00C45219">
      <w:pPr>
        <w:jc w:val="both"/>
        <w:rPr>
          <w:rFonts w:ascii="Arial" w:hAnsi="Arial"/>
          <w:snapToGrid w:val="0"/>
          <w:color w:val="000000"/>
          <w:sz w:val="20"/>
          <w:szCs w:val="20"/>
        </w:rPr>
      </w:pPr>
      <w:r w:rsidRPr="005707A2">
        <w:rPr>
          <w:rFonts w:ascii="Arial" w:hAnsi="Arial"/>
          <w:snapToGrid w:val="0"/>
          <w:color w:val="000000"/>
          <w:sz w:val="20"/>
          <w:szCs w:val="20"/>
        </w:rPr>
        <w:t>Le juge fixe la durée du prélèvement dans la limite de deux ans renouvelables sans que la durée totale de celui-ci puisse excéder quatre ans.</w:t>
      </w:r>
    </w:p>
    <w:p w:rsidR="005707A2" w:rsidRPr="005707A2" w:rsidRDefault="005707A2" w:rsidP="005707A2">
      <w:pPr>
        <w:jc w:val="both"/>
        <w:rPr>
          <w:rFonts w:ascii="Arial" w:hAnsi="Arial"/>
          <w:sz w:val="20"/>
          <w:szCs w:val="20"/>
        </w:rPr>
      </w:pPr>
      <w:r w:rsidRPr="005707A2">
        <w:rPr>
          <w:rFonts w:ascii="Arial" w:hAnsi="Arial"/>
          <w:b/>
          <w:sz w:val="20"/>
          <w:szCs w:val="20"/>
          <w:u w:val="single"/>
        </w:rPr>
        <w:t>Recours</w:t>
      </w:r>
      <w:r w:rsidRPr="005707A2">
        <w:rPr>
          <w:rFonts w:ascii="Arial" w:hAnsi="Arial"/>
          <w:b/>
          <w:sz w:val="20"/>
          <w:szCs w:val="20"/>
        </w:rPr>
        <w:t> :</w:t>
      </w:r>
      <w:r w:rsidRPr="005707A2">
        <w:rPr>
          <w:rFonts w:ascii="Arial" w:hAnsi="Arial"/>
          <w:sz w:val="20"/>
          <w:szCs w:val="20"/>
        </w:rPr>
        <w:t xml:space="preserve"> Article R. 271-16 du CASF.</w:t>
      </w:r>
      <w:bookmarkStart w:id="0" w:name="_GoBack"/>
      <w:bookmarkEnd w:id="0"/>
    </w:p>
    <w:p w:rsidR="005707A2" w:rsidRPr="005707A2" w:rsidRDefault="005707A2" w:rsidP="005707A2">
      <w:pPr>
        <w:spacing w:before="120"/>
        <w:jc w:val="both"/>
        <w:rPr>
          <w:rFonts w:ascii="Arial" w:hAnsi="Arial"/>
          <w:sz w:val="20"/>
          <w:szCs w:val="20"/>
        </w:rPr>
      </w:pPr>
      <w:r w:rsidRPr="005707A2">
        <w:rPr>
          <w:rFonts w:ascii="Arial" w:hAnsi="Arial"/>
          <w:sz w:val="20"/>
          <w:szCs w:val="20"/>
        </w:rPr>
        <w:t>Les décisions rendues par le Juge d’Instance sont susceptibles d’appel dans les 15 jours de leur notification.</w:t>
      </w:r>
    </w:p>
    <w:p w:rsidR="005707A2" w:rsidRPr="005707A2" w:rsidRDefault="005707A2" w:rsidP="00C45219">
      <w:pPr>
        <w:jc w:val="both"/>
        <w:rPr>
          <w:rFonts w:ascii="Arial" w:hAnsi="Arial"/>
          <w:snapToGrid w:val="0"/>
          <w:color w:val="000000"/>
        </w:rPr>
      </w:pPr>
    </w:p>
    <w:p w:rsidR="00BC531D" w:rsidRDefault="005707A2" w:rsidP="00C45219">
      <w:pPr>
        <w:jc w:val="both"/>
        <w:rPr>
          <w:rFonts w:ascii="Arial" w:hAnsi="Arial"/>
          <w:snapToGrid w:val="0"/>
          <w:color w:val="000000"/>
        </w:rPr>
      </w:pPr>
      <w:r w:rsidRPr="005707A2">
        <w:rPr>
          <w:rFonts w:ascii="Arial" w:hAnsi="Arial"/>
          <w:b/>
          <w:snapToGrid w:val="0"/>
          <w:color w:val="000000"/>
        </w:rPr>
        <w:t>PROCEDURE</w:t>
      </w:r>
      <w:r>
        <w:rPr>
          <w:rFonts w:ascii="Arial" w:hAnsi="Arial"/>
          <w:b/>
          <w:snapToGrid w:val="0"/>
          <w:color w:val="000000"/>
        </w:rPr>
        <w:t xml:space="preserve"> ENVISAGEE</w:t>
      </w:r>
      <w:r>
        <w:rPr>
          <w:rFonts w:ascii="Arial" w:hAnsi="Arial"/>
          <w:snapToGrid w:val="0"/>
          <w:color w:val="000000"/>
        </w:rPr>
        <w:t xml:space="preserve"> =</w:t>
      </w:r>
    </w:p>
    <w:p w:rsidR="00BC531D" w:rsidRPr="005707A2" w:rsidRDefault="00BC531D" w:rsidP="00C45219">
      <w:pPr>
        <w:jc w:val="both"/>
        <w:rPr>
          <w:rFonts w:ascii="Arial" w:hAnsi="Arial"/>
          <w:snapToGrid w:val="0"/>
          <w:color w:val="000000"/>
          <w:sz w:val="20"/>
          <w:szCs w:val="20"/>
        </w:rPr>
      </w:pP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Le prestataire sera mandaté, par le biais d’un bon de commande, par le </w:t>
      </w:r>
      <w:r w:rsidRPr="005707A2">
        <w:rPr>
          <w:rFonts w:ascii="Arial" w:hAnsi="Arial"/>
          <w:sz w:val="20"/>
          <w:szCs w:val="20"/>
        </w:rPr>
        <w:t>Président du Département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 et sur av</w:t>
      </w:r>
      <w:r w:rsidR="005707A2" w:rsidRPr="005707A2">
        <w:rPr>
          <w:rFonts w:ascii="Arial" w:hAnsi="Arial"/>
          <w:snapToGrid w:val="0"/>
          <w:color w:val="000000"/>
          <w:sz w:val="20"/>
          <w:szCs w:val="20"/>
        </w:rPr>
        <w:t>is Du CLAST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>, pour proposer au ménage concerné un accompagnement social.</w:t>
      </w:r>
    </w:p>
    <w:p w:rsidR="00BC531D" w:rsidRPr="005707A2" w:rsidRDefault="00BC531D" w:rsidP="00C45219">
      <w:pPr>
        <w:jc w:val="both"/>
        <w:rPr>
          <w:rFonts w:ascii="Arial" w:hAnsi="Arial"/>
          <w:sz w:val="20"/>
          <w:szCs w:val="20"/>
        </w:rPr>
      </w:pPr>
      <w:r w:rsidRPr="005707A2">
        <w:rPr>
          <w:rFonts w:ascii="Arial" w:hAnsi="Arial"/>
          <w:snapToGrid w:val="0"/>
          <w:color w:val="000000"/>
          <w:sz w:val="20"/>
          <w:szCs w:val="20"/>
        </w:rPr>
        <w:t>Le prestataire s’attachera à recueillir l’adhésion du ménage et de définir avec lui des objectifs d’accompagnement formalisés par le contrat d’accompagnement.</w:t>
      </w:r>
    </w:p>
    <w:p w:rsidR="00BC531D" w:rsidRPr="005707A2" w:rsidRDefault="00BC531D" w:rsidP="00C45219">
      <w:pPr>
        <w:pStyle w:val="Titre2"/>
        <w:ind w:firstLine="0"/>
        <w:jc w:val="both"/>
        <w:rPr>
          <w:color w:val="000000"/>
          <w:sz w:val="20"/>
        </w:rPr>
      </w:pPr>
    </w:p>
    <w:p w:rsidR="00BC531D" w:rsidRPr="005707A2" w:rsidRDefault="00BC531D" w:rsidP="00C45219">
      <w:pPr>
        <w:jc w:val="both"/>
        <w:rPr>
          <w:rFonts w:ascii="Arial" w:hAnsi="Arial"/>
          <w:snapToGrid w:val="0"/>
          <w:color w:val="000000"/>
          <w:sz w:val="20"/>
          <w:szCs w:val="20"/>
        </w:rPr>
      </w:pPr>
      <w:r w:rsidRPr="005707A2">
        <w:rPr>
          <w:rFonts w:ascii="Arial" w:hAnsi="Arial"/>
          <w:sz w:val="20"/>
          <w:szCs w:val="20"/>
        </w:rPr>
        <w:t>Président du Département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 xml:space="preserve">, </w:t>
      </w:r>
      <w:r w:rsidR="005707A2" w:rsidRPr="005707A2">
        <w:rPr>
          <w:rFonts w:ascii="Arial" w:hAnsi="Arial"/>
          <w:snapToGrid w:val="0"/>
          <w:color w:val="000000"/>
          <w:sz w:val="20"/>
          <w:szCs w:val="20"/>
        </w:rPr>
        <w:t>sur avis du CLAST</w:t>
      </w:r>
      <w:r w:rsidRPr="005707A2">
        <w:rPr>
          <w:rFonts w:ascii="Arial" w:hAnsi="Arial"/>
          <w:snapToGrid w:val="0"/>
          <w:color w:val="000000"/>
          <w:sz w:val="20"/>
          <w:szCs w:val="20"/>
        </w:rPr>
        <w:t>, peut à tout moment saisir le juge pour mettre fin à la mesure.</w:t>
      </w:r>
    </w:p>
    <w:p w:rsidR="00BC531D" w:rsidRDefault="00BC531D" w:rsidP="00C45219">
      <w:pPr>
        <w:pStyle w:val="Pieddepage"/>
        <w:tabs>
          <w:tab w:val="clear" w:pos="4536"/>
          <w:tab w:val="clear" w:pos="9072"/>
        </w:tabs>
        <w:jc w:val="both"/>
      </w:pPr>
    </w:p>
    <w:p w:rsidR="00BC531D" w:rsidRDefault="00BC531D" w:rsidP="00C45219">
      <w:pPr>
        <w:jc w:val="both"/>
        <w:rPr>
          <w:rFonts w:ascii="Arial" w:hAnsi="Arial"/>
        </w:rPr>
      </w:pPr>
    </w:p>
    <w:p w:rsidR="00BC531D" w:rsidRDefault="00BC531D" w:rsidP="00C45219">
      <w:pPr>
        <w:jc w:val="both"/>
        <w:rPr>
          <w:rFonts w:ascii="Arial" w:hAnsi="Arial"/>
        </w:rPr>
      </w:pPr>
    </w:p>
    <w:p w:rsidR="00BC531D" w:rsidRPr="00BC531D" w:rsidRDefault="00BC531D" w:rsidP="00C45219">
      <w:pPr>
        <w:spacing w:after="0"/>
        <w:jc w:val="both"/>
        <w:rPr>
          <w:rFonts w:ascii="Arial" w:hAnsi="Arial" w:cs="Arial"/>
        </w:rPr>
      </w:pPr>
    </w:p>
    <w:sectPr w:rsidR="00BC531D" w:rsidRPr="00BC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1D"/>
    <w:rsid w:val="0021209D"/>
    <w:rsid w:val="005707A2"/>
    <w:rsid w:val="00BC531D"/>
    <w:rsid w:val="00C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BE4E"/>
  <w15:chartTrackingRefBased/>
  <w15:docId w15:val="{EA56D926-709D-4497-800D-787FA812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BC531D"/>
    <w:pPr>
      <w:keepNext/>
      <w:spacing w:after="0" w:line="240" w:lineRule="auto"/>
      <w:ind w:firstLine="708"/>
      <w:outlineLvl w:val="1"/>
    </w:pPr>
    <w:rPr>
      <w:rFonts w:ascii="Arial" w:eastAsia="Times New Roman" w:hAnsi="Arial" w:cs="Times New Roman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C531D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C531D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C531D"/>
    <w:rPr>
      <w:rFonts w:ascii="Arial" w:eastAsia="Times New Roman" w:hAnsi="Arial" w:cs="Times New Roman"/>
      <w:b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BC53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BC531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l'Ardèche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DELPECH</dc:creator>
  <cp:keywords/>
  <dc:description/>
  <cp:lastModifiedBy>Coralie DELPECH</cp:lastModifiedBy>
  <cp:revision>3</cp:revision>
  <dcterms:created xsi:type="dcterms:W3CDTF">2019-04-02T09:43:00Z</dcterms:created>
  <dcterms:modified xsi:type="dcterms:W3CDTF">2019-04-02T09:49:00Z</dcterms:modified>
</cp:coreProperties>
</file>